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632" w:firstLineChars="30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附件1：</w:t>
      </w:r>
    </w:p>
    <w:p>
      <w:pPr>
        <w:ind w:left="-424" w:leftChars="-202" w:firstLine="632" w:firstLineChars="30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ascii="宋体" w:hAnsi="宋体"/>
          <w:b/>
          <w:color w:val="auto"/>
          <w:szCs w:val="21"/>
        </w:rPr>
        <w:t xml:space="preserve"> 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</w:rPr>
        <w:t>青岛市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红岛-胶南城际轨道交通工程</w:t>
      </w:r>
      <w:r>
        <w:rPr>
          <w:rFonts w:hint="eastAsia" w:ascii="宋体" w:hAnsi="宋体"/>
          <w:color w:val="auto"/>
          <w:szCs w:val="21"/>
        </w:rPr>
        <w:t>弱电系统安装总承包项目</w:t>
      </w: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第7批物资</w:t>
      </w:r>
      <w:r>
        <w:rPr>
          <w:rFonts w:hint="eastAsia" w:ascii="宋体" w:hAnsi="宋体"/>
          <w:color w:val="auto"/>
          <w:szCs w:val="21"/>
        </w:rPr>
        <w:t>采购招标包件一览表</w:t>
      </w:r>
      <w:r>
        <w:rPr>
          <w:rFonts w:hint="eastAsia" w:ascii="宋体" w:hAnsi="宋体"/>
          <w:color w:val="auto"/>
        </w:rPr>
        <w:t xml:space="preserve">     </w:t>
      </w:r>
      <w:r>
        <w:rPr>
          <w:rFonts w:hint="eastAsia" w:ascii="宋体" w:hAnsi="宋体"/>
          <w:color w:val="auto"/>
          <w:lang w:val="en-US" w:eastAsia="zh-CN"/>
        </w:rPr>
        <w:t xml:space="preserve">      </w:t>
      </w:r>
      <w:r>
        <w:rPr>
          <w:rFonts w:hint="eastAsia" w:ascii="宋体" w:hAnsi="宋体"/>
          <w:color w:val="auto"/>
        </w:rPr>
        <w:t xml:space="preserve">   招标编号：</w:t>
      </w:r>
      <w:r>
        <w:rPr>
          <w:rFonts w:hint="eastAsia" w:ascii="宋体" w:hAnsi="宋体"/>
          <w:color w:val="auto"/>
          <w:lang w:val="en-US" w:eastAsia="zh-CN"/>
        </w:rPr>
        <w:t>EEBW2023-005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87"/>
        <w:gridCol w:w="1568"/>
        <w:gridCol w:w="2242"/>
        <w:gridCol w:w="855"/>
        <w:gridCol w:w="676"/>
        <w:gridCol w:w="717"/>
        <w:gridCol w:w="938"/>
        <w:gridCol w:w="4166"/>
        <w:gridCol w:w="764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8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包件号</w:t>
            </w: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物资设备名称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85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标准或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图号</w:t>
            </w: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计量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93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416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投标人专项资格条件</w:t>
            </w:r>
          </w:p>
        </w:tc>
        <w:tc>
          <w:tcPr>
            <w:tcW w:w="76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标书售价</w:t>
            </w:r>
          </w:p>
        </w:tc>
        <w:tc>
          <w:tcPr>
            <w:tcW w:w="74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47" w:type="dxa"/>
            <w:gridSpan w:val="11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）、低压电缆、控制电缆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7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RD45</w:t>
            </w: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黄绿接地电缆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WDZR-BYR 16mm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8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2023.02</w:t>
            </w:r>
          </w:p>
        </w:tc>
        <w:tc>
          <w:tcPr>
            <w:tcW w:w="4166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1.在中华人民共和国境内依法注册、具有法人资格的制造商，注册资本金不低于10000万元人民币；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2.投标物资须具有《全国工业产品生产许可证》；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3.投标物资须在《中国中铁2021-2023年度电线电缆准入供应商名录》（中铁电报2021-195）相对应的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低压电线电缆及控制电缆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名录内；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.须有通过CMA或CNAS认证的检测机构出具的近五年（自201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年1月1日以来）投标同类物资相同电压等级和同类铠装、防护形式、同种导体材质的产品检测报告(带有CMA或 CNAS标识)；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.投标物资须具有近三年（自20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年1月1日以来）1条及以上国内城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市轨道交通、铁路同类产品供货业绩，单项合同金额不低于50万元，须出具相应的购售合同影印件。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.不接受代理商和联合体投标；</w:t>
            </w:r>
          </w:p>
        </w:tc>
        <w:tc>
          <w:tcPr>
            <w:tcW w:w="76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500元</w:t>
            </w:r>
          </w:p>
        </w:tc>
        <w:tc>
          <w:tcPr>
            <w:tcW w:w="74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WDZ-BYJ 1*16mm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WDZBN-BYJ 3*2.5mm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WDZBN-BYJ 3*4mm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WDZR-RYY 3*2.5mm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5350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WDZ-RYY 4*10mm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WDZ-RYY 4*16mm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DWZR-YJY23 3*16mm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3585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WDN-RYYSP-2*2*0.75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WDZBN-KYJY 5*1.5mm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WDZBN-KVYP 5*1.5mm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WDZBN-KVYP 10*1.5mm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WDZA-KYJYR 15*0.5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WDZ-RYYP 2*1.0mm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DWZR-RYYP 4*1.0mm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WDZ-RYYP 6*1.0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WDZ-RYYP 8*0.5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WDZA-YR 1*10mm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²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47" w:type="dxa"/>
            <w:gridSpan w:val="11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（2）、信号电缆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7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RD46</w:t>
            </w: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计轴电缆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DWZR-PJZL23 6*0.9mm</w:t>
            </w:r>
          </w:p>
        </w:tc>
        <w:tc>
          <w:tcPr>
            <w:tcW w:w="85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技术规格书</w:t>
            </w: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15700</w:t>
            </w:r>
          </w:p>
        </w:tc>
        <w:tc>
          <w:tcPr>
            <w:tcW w:w="938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2023.02</w:t>
            </w:r>
          </w:p>
        </w:tc>
        <w:tc>
          <w:tcPr>
            <w:tcW w:w="4166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1.在中华人民共和国境内依法注册、具有法人资格的制造商，注册资本金不低于10000万元人民币；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2.须有通过CMA或CNAS认证的检测机构出具的近五年（自201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年1月1日以来）投标物资相同电压等级和同类铠装、防护形式、同种导体材质的产品检测报告（带有CMA或CNAS标识）；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3.投标物资须在《中国中铁2021-2023年度电线电缆准入供应商名录》（中铁电报2021-195）相对应的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信号电缆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名录内；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.投标物资须具有近五年（自201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年1月1日以来）3条及以上国内城市轨道交通或铁路同类产品供货业绩，单项合同金额不低于50万元，须出具相应的购售合同影印件。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.不接受代理商和联合体投标；</w:t>
            </w:r>
          </w:p>
        </w:tc>
        <w:tc>
          <w:tcPr>
            <w:tcW w:w="76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500元</w:t>
            </w:r>
          </w:p>
        </w:tc>
        <w:tc>
          <w:tcPr>
            <w:tcW w:w="74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DWZR-PTYA23 8*1.0mm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DWZR-PTYA23 12*1.0mm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DWZR-PTYA23 21*1.0mm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DWZR-PTYA23 24*1.0mm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信号电缆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DWZR-PTYA23 28*1.0mm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847" w:type="dxa"/>
            <w:gridSpan w:val="11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）、热镀锌金属线槽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RD47</w:t>
            </w: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热镀锌金属线槽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300*100（带隔板）</w:t>
            </w:r>
          </w:p>
        </w:tc>
        <w:tc>
          <w:tcPr>
            <w:tcW w:w="855" w:type="dxa"/>
            <w:vMerge w:val="restar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技术规格书</w:t>
            </w: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38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2023.02</w:t>
            </w:r>
          </w:p>
        </w:tc>
        <w:tc>
          <w:tcPr>
            <w:tcW w:w="4166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1.在中华人民共和国境内依法注册、具有法人资格的制造商，注册资本金不低于5000万元人民币；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2.投标物资须有通过CMA或CNAS认证的检测机构出具的型式试验报告(带有CMA或CNAS标识)；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3.投标物资须具有近五年（自201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年1月1日以来）3条及以上国内城市轨道交通或铁路同类产品供货业绩，单项合同金额不低于100万元，须出具相应的购售合同影印件。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4.不接受代理商和联合体投标；</w:t>
            </w:r>
          </w:p>
        </w:tc>
        <w:tc>
          <w:tcPr>
            <w:tcW w:w="76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500元</w:t>
            </w:r>
          </w:p>
        </w:tc>
        <w:tc>
          <w:tcPr>
            <w:tcW w:w="74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热镀锌线槽弯通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热镀锌金属线槽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热镀锌线槽弯通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热镀锌金属线槽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50*50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热镀锌线槽弯通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50*50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热镀锌金属线槽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75*50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热镀锌金属线槽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热镀锌线槽弯通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热镀锌线槽三通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热镀锌线槽伸缩节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热镀锌金属线槽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400*200（带隔板）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热镀锌金属线槽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热镀锌线槽弯通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热镀锌金属线槽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400*100（带隔板）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热镀锌线槽弯通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400*100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热镀锌喷塑线槽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400*150（带隔板）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热镀锌喷塑线槽弯通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400*150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热镀锌喷塑线槽三通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400*150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热镀锌喷塑伸缩节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400*150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热镀锌喷塑线槽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600*150（带隔板）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87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热镀锌喷塑线槽弯通</w:t>
            </w:r>
          </w:p>
        </w:tc>
        <w:tc>
          <w:tcPr>
            <w:tcW w:w="22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600*150</w:t>
            </w:r>
          </w:p>
        </w:tc>
        <w:tc>
          <w:tcPr>
            <w:tcW w:w="85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firstLine="42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说明：以上规格型号数量是施工图数量，最终供货规格型号数量以采购人发货通知单为准。</w:t>
      </w:r>
    </w:p>
    <w:p>
      <w:pPr>
        <w:ind w:firstLine="420"/>
        <w:jc w:val="right"/>
        <w:rPr>
          <w:rFonts w:ascii="宋体" w:hAnsi="宋体"/>
          <w:color w:val="auto"/>
          <w:szCs w:val="21"/>
        </w:rPr>
        <w:sectPr>
          <w:pgSz w:w="16838" w:h="11906" w:orient="landscape"/>
          <w:pgMar w:top="1440" w:right="1440" w:bottom="1134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/>
          <w:b/>
          <w:color w:val="auto"/>
        </w:rPr>
      </w:pPr>
      <w:bookmarkStart w:id="0" w:name="_Toc484687438"/>
      <w:bookmarkStart w:id="1" w:name="_Toc450287122"/>
      <w:bookmarkStart w:id="2" w:name="_Toc7424"/>
      <w:r>
        <w:rPr>
          <w:rFonts w:hint="eastAsia"/>
          <w:b/>
          <w:color w:val="auto"/>
        </w:rPr>
        <w:t>附件</w:t>
      </w:r>
      <w:r>
        <w:rPr>
          <w:b/>
          <w:color w:val="auto"/>
        </w:rPr>
        <w:t>2</w:t>
      </w:r>
      <w:bookmarkEnd w:id="0"/>
      <w:bookmarkEnd w:id="1"/>
      <w:bookmarkEnd w:id="2"/>
      <w:r>
        <w:rPr>
          <w:rFonts w:hint="eastAsia"/>
          <w:b/>
          <w:color w:val="auto"/>
        </w:rPr>
        <w:t>：</w:t>
      </w:r>
    </w:p>
    <w:p>
      <w:pPr>
        <w:spacing w:line="440" w:lineRule="exact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投标申请表</w:t>
      </w:r>
    </w:p>
    <w:p>
      <w:pPr>
        <w:jc w:val="right"/>
        <w:rPr>
          <w:rFonts w:ascii="宋体"/>
          <w:b/>
          <w:color w:val="auto"/>
          <w:sz w:val="18"/>
          <w:szCs w:val="18"/>
        </w:rPr>
      </w:pPr>
      <w:r>
        <w:rPr>
          <w:b/>
          <w:color w:val="auto"/>
          <w:sz w:val="15"/>
          <w:szCs w:val="15"/>
        </w:rPr>
        <w:t xml:space="preserve">   </w:t>
      </w:r>
      <w:r>
        <w:rPr>
          <w:rFonts w:ascii="宋体" w:hAnsi="宋体"/>
          <w:b/>
          <w:color w:val="auto"/>
          <w:sz w:val="18"/>
          <w:szCs w:val="18"/>
        </w:rPr>
        <w:t xml:space="preserve"> </w:t>
      </w:r>
    </w:p>
    <w:tbl>
      <w:tblPr>
        <w:tblStyle w:val="4"/>
        <w:tblW w:w="4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377"/>
        <w:gridCol w:w="1397"/>
        <w:gridCol w:w="26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</w:t>
            </w:r>
          </w:p>
        </w:tc>
        <w:tc>
          <w:tcPr>
            <w:tcW w:w="3760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投标项目名称</w:t>
            </w:r>
          </w:p>
        </w:tc>
        <w:tc>
          <w:tcPr>
            <w:tcW w:w="3760" w:type="pct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投标联系人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联系人手机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固定电话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电子邮箱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招标编号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注册资金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申请单位地址</w:t>
            </w:r>
          </w:p>
        </w:tc>
        <w:tc>
          <w:tcPr>
            <w:tcW w:w="3760" w:type="pct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申请投标范围：（注明拟投标包件号和物资名称）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ind w:firstLine="5682" w:firstLineChars="2695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5000" w:type="pct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投标人开票信息</w:t>
            </w:r>
          </w:p>
          <w:p>
            <w:pPr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单位名称：</w:t>
            </w:r>
          </w:p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纳税人识别号：</w:t>
            </w:r>
          </w:p>
          <w:p>
            <w:pPr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地址、  电话：</w:t>
            </w:r>
          </w:p>
          <w:p>
            <w:pPr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开户行及账号：</w:t>
            </w:r>
          </w:p>
          <w:p>
            <w:pPr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开户行联行号：</w:t>
            </w:r>
          </w:p>
          <w:p>
            <w:pPr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专用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：</w:t>
            </w:r>
          </w:p>
          <w:p>
            <w:pPr>
              <w:ind w:firstLine="5483" w:firstLineChars="2601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申请单位（章）</w:t>
            </w:r>
          </w:p>
          <w:p>
            <w:pPr>
              <w:ind w:firstLine="5781" w:firstLineChars="2742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年</w:t>
            </w:r>
            <w:r>
              <w:rPr>
                <w:b/>
                <w:color w:val="auto"/>
                <w:szCs w:val="21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</w:rPr>
              <w:t>月</w:t>
            </w:r>
            <w:r>
              <w:rPr>
                <w:b/>
                <w:color w:val="auto"/>
                <w:szCs w:val="21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</w:rPr>
              <w:t>日</w:t>
            </w:r>
          </w:p>
        </w:tc>
      </w:tr>
    </w:tbl>
    <w:p>
      <w:pPr>
        <w:ind w:left="1339" w:leftChars="195" w:hanging="930" w:hangingChars="441"/>
        <w:jc w:val="left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备注：1.标书款发票采用电子发票形式，开具后发送至本申请表提供的邮箱内并短信通知，</w:t>
      </w:r>
    </w:p>
    <w:p>
      <w:pPr>
        <w:ind w:left="1325" w:leftChars="631"/>
        <w:jc w:val="left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请确保本申请表提供的电子邮箱及电话的准确性。</w:t>
      </w:r>
    </w:p>
    <w:p>
      <w:r>
        <w:rPr>
          <w:rFonts w:hint="eastAsia" w:ascii="宋体" w:hAnsi="宋体" w:cs="宋体"/>
          <w:b/>
          <w:color w:val="auto"/>
          <w:szCs w:val="21"/>
        </w:rPr>
        <w:t>2.退还投标保证金需填</w:t>
      </w:r>
      <w:r>
        <w:rPr>
          <w:rFonts w:hint="eastAsia"/>
          <w:b/>
          <w:color w:val="auto"/>
          <w:szCs w:val="21"/>
        </w:rPr>
        <w:t>写开户行</w:t>
      </w:r>
      <w:r>
        <w:rPr>
          <w:rFonts w:hint="eastAsia" w:ascii="宋体" w:hAnsi="宋体" w:cs="宋体"/>
          <w:b/>
          <w:color w:val="auto"/>
          <w:szCs w:val="21"/>
        </w:rPr>
        <w:t>联行号，请准确填写。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YzQzOWJlMjc0NzkyZWVjODg4MTgxZDVlNTgzNjYifQ=="/>
  </w:docVars>
  <w:rsids>
    <w:rsidRoot w:val="00000000"/>
    <w:rsid w:val="08DE0502"/>
    <w:rsid w:val="267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00"/>
      <w:outlineLvl w:val="1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2315</Characters>
  <Lines>0</Lines>
  <Paragraphs>0</Paragraphs>
  <TotalTime>0</TotalTime>
  <ScaleCrop>false</ScaleCrop>
  <LinksUpToDate>false</LinksUpToDate>
  <CharactersWithSpaces>2366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2023-01-18T06:16:00Z</dcterms:created>
  <dc:creator>56906</dc:creator>
  <cp:lastModifiedBy>三岁小孩长胡子</cp:lastModifiedBy>
  <dcterms:modified xsi:type="dcterms:W3CDTF">2023-01-18T08:56:39Z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E7266090211747D28EC29300F66A91EE</vt:lpwstr>
  </property>
</Properties>
</file>