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 w:val="0"/>
        <w:spacing w:before="100" w:after="0" w:line="360" w:lineRule="auto"/>
        <w:jc w:val="both"/>
        <w:rPr>
          <w:rFonts w:ascii="Times New Roman" w:hAnsi="Times New Roman" w:eastAsia="宋体" w:cs="Times New Roman"/>
          <w:kern w:val="2"/>
          <w:sz w:val="28"/>
        </w:rPr>
      </w:pPr>
      <w:bookmarkStart w:id="0" w:name="_Toc120090806"/>
      <w:bookmarkStart w:id="1" w:name="_Toc120033245"/>
      <w:bookmarkStart w:id="2" w:name="_Toc136242200"/>
      <w:r>
        <w:rPr>
          <w:rFonts w:hint="eastAsia" w:ascii="Times New Roman" w:hAnsi="Times New Roman" w:eastAsia="宋体" w:cs="Times New Roman"/>
          <w:kern w:val="2"/>
          <w:sz w:val="28"/>
        </w:rPr>
        <w:t>附件1：</w:t>
      </w:r>
      <w:bookmarkEnd w:id="0"/>
      <w:bookmarkEnd w:id="1"/>
      <w:bookmarkEnd w:id="2"/>
    </w:p>
    <w:p>
      <w:pPr>
        <w:ind w:left="-424" w:leftChars="-202"/>
        <w:rPr>
          <w:rFonts w:ascii="宋体" w:hAnsi="宋体"/>
        </w:rPr>
      </w:pPr>
      <w:r>
        <w:rPr>
          <w:rFonts w:hint="eastAsia" w:ascii="宋体" w:hAnsi="宋体"/>
          <w:szCs w:val="21"/>
        </w:rPr>
        <w:t>中铁电气化局集团有限公司福州至长乐机场城际铁路工程）轨道工程及供弱电工程第2标段（施工）项目钢筋</w:t>
      </w:r>
      <w:r>
        <w:rPr>
          <w:rFonts w:hint="eastAsia" w:ascii="宋体" w:hAnsi="宋体"/>
          <w:szCs w:val="21"/>
          <w:lang w:val="en-US" w:eastAsia="zh-CN"/>
        </w:rPr>
        <w:t>二次</w:t>
      </w:r>
      <w:r>
        <w:rPr>
          <w:rFonts w:hint="eastAsia" w:ascii="宋体" w:hAnsi="宋体"/>
          <w:szCs w:val="21"/>
        </w:rPr>
        <w:t>采购包件一览表</w:t>
      </w:r>
    </w:p>
    <w:p>
      <w:pPr>
        <w:ind w:left="-424" w:leftChars="-202"/>
        <w:rPr>
          <w:rFonts w:ascii="宋体" w:hAnsi="宋体"/>
        </w:rPr>
      </w:pPr>
      <w:r>
        <w:rPr>
          <w:rFonts w:hint="eastAsia" w:ascii="宋体" w:hAnsi="宋体"/>
        </w:rPr>
        <w:t>项目编号：EEBCTW</w:t>
      </w:r>
      <w:r>
        <w:rPr>
          <w:rFonts w:ascii="宋体" w:hAnsi="宋体"/>
        </w:rPr>
        <w:t>2023-044</w:t>
      </w:r>
      <w:r>
        <w:rPr>
          <w:rFonts w:hint="eastAsia" w:ascii="宋体" w:hAnsi="宋体"/>
        </w:rPr>
        <w:t>（</w:t>
      </w:r>
      <w:r>
        <w:rPr>
          <w:rFonts w:hint="eastAsia" w:ascii="宋体" w:hAnsi="宋体"/>
          <w:lang w:val="en-US" w:eastAsia="zh-CN"/>
        </w:rPr>
        <w:t>1</w:t>
      </w:r>
      <w:r>
        <w:rPr>
          <w:rFonts w:hint="eastAsia" w:ascii="宋体" w:hAnsi="宋体"/>
        </w:rPr>
        <w:t>）</w:t>
      </w:r>
    </w:p>
    <w:tbl>
      <w:tblPr>
        <w:tblStyle w:val="5"/>
        <w:tblW w:w="151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1134"/>
        <w:gridCol w:w="1701"/>
        <w:gridCol w:w="1559"/>
        <w:gridCol w:w="851"/>
        <w:gridCol w:w="709"/>
        <w:gridCol w:w="708"/>
        <w:gridCol w:w="1479"/>
        <w:gridCol w:w="4191"/>
        <w:gridCol w:w="1134"/>
        <w:gridCol w:w="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747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包件号/包件名称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物资名称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规格型号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标准或</w:t>
            </w:r>
          </w:p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图号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计量</w:t>
            </w:r>
          </w:p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</w:t>
            </w:r>
          </w:p>
        </w:tc>
        <w:tc>
          <w:tcPr>
            <w:tcW w:w="708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数量</w:t>
            </w:r>
          </w:p>
        </w:tc>
        <w:tc>
          <w:tcPr>
            <w:tcW w:w="1479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交货时间</w:t>
            </w:r>
          </w:p>
        </w:tc>
        <w:tc>
          <w:tcPr>
            <w:tcW w:w="4191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供应商专项资格条件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标书售价</w:t>
            </w:r>
          </w:p>
        </w:tc>
        <w:tc>
          <w:tcPr>
            <w:tcW w:w="955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7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GD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02</w:t>
            </w:r>
          </w:p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（钢筋）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带肋钢筋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8mm，HRB400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吨</w:t>
            </w:r>
          </w:p>
        </w:tc>
        <w:tc>
          <w:tcPr>
            <w:tcW w:w="708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25</w:t>
            </w:r>
          </w:p>
        </w:tc>
        <w:tc>
          <w:tcPr>
            <w:tcW w:w="1479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2023.06</w:t>
            </w:r>
          </w:p>
        </w:tc>
        <w:tc>
          <w:tcPr>
            <w:tcW w:w="4191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240" w:lineRule="auto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1.在中华人民共和国境内依法注册、具有法人资格的制造商或代理商；注册资本金不低于200万元人民币；</w:t>
            </w:r>
          </w:p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2.投标物资须具有通过CMA或CNAS 认证的检测机构出具的近5年(自2018年1月1以来产品检报告(带有 CMA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CNAS 标识)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。</w:t>
            </w:r>
          </w:p>
          <w:p>
            <w:pPr>
              <w:widowControl/>
              <w:spacing w:line="240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3.不接受联合体投标。</w:t>
            </w:r>
            <w:bookmarkStart w:id="9" w:name="_GoBack"/>
            <w:bookmarkEnd w:id="9"/>
          </w:p>
        </w:tc>
        <w:tc>
          <w:tcPr>
            <w:tcW w:w="1134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500元</w:t>
            </w:r>
          </w:p>
        </w:tc>
        <w:tc>
          <w:tcPr>
            <w:tcW w:w="955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7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134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带肋钢筋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12mm，HRB400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吨</w:t>
            </w:r>
          </w:p>
        </w:tc>
        <w:tc>
          <w:tcPr>
            <w:tcW w:w="708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64</w:t>
            </w:r>
          </w:p>
        </w:tc>
        <w:tc>
          <w:tcPr>
            <w:tcW w:w="1479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191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240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7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134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带肋钢筋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14mm，HRB400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吨</w:t>
            </w:r>
          </w:p>
        </w:tc>
        <w:tc>
          <w:tcPr>
            <w:tcW w:w="708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1479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191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240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7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134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带肋钢筋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16mm，HRB400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吨</w:t>
            </w:r>
          </w:p>
        </w:tc>
        <w:tc>
          <w:tcPr>
            <w:tcW w:w="708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1479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191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240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7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134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带肋钢筋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18mm，HRB400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吨</w:t>
            </w:r>
          </w:p>
        </w:tc>
        <w:tc>
          <w:tcPr>
            <w:tcW w:w="708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</w:t>
            </w:r>
          </w:p>
        </w:tc>
        <w:tc>
          <w:tcPr>
            <w:tcW w:w="1479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191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240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7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134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带肋钢筋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22mm，HRB400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吨</w:t>
            </w:r>
          </w:p>
        </w:tc>
        <w:tc>
          <w:tcPr>
            <w:tcW w:w="708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38</w:t>
            </w:r>
          </w:p>
        </w:tc>
        <w:tc>
          <w:tcPr>
            <w:tcW w:w="1479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191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240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7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1134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带肋钢筋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25mm，HRB400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吨</w:t>
            </w:r>
          </w:p>
        </w:tc>
        <w:tc>
          <w:tcPr>
            <w:tcW w:w="708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1479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191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240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>
      <w:pPr>
        <w:ind w:firstLine="420"/>
        <w:jc w:val="right"/>
        <w:rPr>
          <w:rFonts w:ascii="宋体" w:hAnsi="宋体"/>
          <w:szCs w:val="21"/>
        </w:rPr>
        <w:sectPr>
          <w:pgSz w:w="16838" w:h="11906" w:orient="landscape"/>
          <w:pgMar w:top="1083" w:right="1440" w:bottom="1083" w:left="1440" w:header="851" w:footer="992" w:gutter="0"/>
          <w:cols w:space="720" w:num="1"/>
          <w:docGrid w:linePitch="312" w:charSpace="0"/>
        </w:sectPr>
      </w:pPr>
    </w:p>
    <w:p>
      <w:pPr>
        <w:pStyle w:val="2"/>
        <w:widowControl w:val="0"/>
        <w:spacing w:before="100" w:after="0" w:line="360" w:lineRule="auto"/>
        <w:jc w:val="both"/>
        <w:rPr>
          <w:rFonts w:ascii="Times New Roman" w:hAnsi="Times New Roman" w:eastAsia="宋体" w:cs="Times New Roman"/>
          <w:kern w:val="2"/>
          <w:sz w:val="28"/>
        </w:rPr>
      </w:pPr>
      <w:bookmarkStart w:id="3" w:name="_Toc450287122"/>
      <w:bookmarkStart w:id="4" w:name="_Toc7424"/>
      <w:bookmarkStart w:id="5" w:name="_Toc484687438"/>
      <w:bookmarkStart w:id="6" w:name="_Toc120033246"/>
      <w:bookmarkStart w:id="7" w:name="_Toc120090807"/>
      <w:bookmarkStart w:id="8" w:name="_Toc136242201"/>
      <w:r>
        <w:rPr>
          <w:rFonts w:hint="eastAsia" w:ascii="Times New Roman" w:hAnsi="Times New Roman" w:eastAsia="宋体" w:cs="Times New Roman"/>
          <w:kern w:val="2"/>
          <w:sz w:val="28"/>
        </w:rPr>
        <w:t>附件</w:t>
      </w:r>
      <w:r>
        <w:rPr>
          <w:rFonts w:ascii="Times New Roman" w:hAnsi="Times New Roman" w:eastAsia="宋体" w:cs="Times New Roman"/>
          <w:kern w:val="2"/>
          <w:sz w:val="28"/>
        </w:rPr>
        <w:t>2</w:t>
      </w:r>
      <w:bookmarkEnd w:id="3"/>
      <w:bookmarkEnd w:id="4"/>
      <w:bookmarkEnd w:id="5"/>
      <w:r>
        <w:rPr>
          <w:rFonts w:hint="eastAsia" w:ascii="Times New Roman" w:hAnsi="Times New Roman" w:eastAsia="宋体" w:cs="Times New Roman"/>
          <w:kern w:val="2"/>
          <w:sz w:val="28"/>
        </w:rPr>
        <w:t>：</w:t>
      </w:r>
      <w:bookmarkEnd w:id="6"/>
      <w:bookmarkEnd w:id="7"/>
      <w:bookmarkEnd w:id="8"/>
    </w:p>
    <w:p>
      <w:pPr>
        <w:spacing w:line="44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谈判登记表</w:t>
      </w:r>
    </w:p>
    <w:p>
      <w:pPr>
        <w:jc w:val="right"/>
        <w:rPr>
          <w:rFonts w:ascii="宋体"/>
          <w:b/>
          <w:sz w:val="18"/>
          <w:szCs w:val="18"/>
        </w:rPr>
      </w:pPr>
      <w:r>
        <w:rPr>
          <w:b/>
          <w:sz w:val="15"/>
          <w:szCs w:val="15"/>
        </w:rPr>
        <w:t xml:space="preserve">   </w:t>
      </w:r>
      <w:r>
        <w:rPr>
          <w:rFonts w:ascii="宋体" w:hAnsi="宋体"/>
          <w:b/>
          <w:sz w:val="18"/>
          <w:szCs w:val="18"/>
        </w:rPr>
        <w:t xml:space="preserve"> </w:t>
      </w:r>
    </w:p>
    <w:tbl>
      <w:tblPr>
        <w:tblStyle w:val="5"/>
        <w:tblW w:w="0" w:type="auto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413"/>
        <w:gridCol w:w="1418"/>
        <w:gridCol w:w="2671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43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单位名称</w:t>
            </w:r>
          </w:p>
        </w:tc>
        <w:tc>
          <w:tcPr>
            <w:tcW w:w="6502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43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采购项目名称</w:t>
            </w:r>
          </w:p>
        </w:tc>
        <w:tc>
          <w:tcPr>
            <w:tcW w:w="6502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43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谈判联系人</w:t>
            </w:r>
          </w:p>
        </w:tc>
        <w:tc>
          <w:tcPr>
            <w:tcW w:w="241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联系人手机</w:t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43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固定电话</w:t>
            </w:r>
          </w:p>
        </w:tc>
        <w:tc>
          <w:tcPr>
            <w:tcW w:w="241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电子邮箱</w:t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43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项目编号</w:t>
            </w:r>
          </w:p>
        </w:tc>
        <w:tc>
          <w:tcPr>
            <w:tcW w:w="2413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注册资金</w:t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43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单位地址</w:t>
            </w:r>
          </w:p>
        </w:tc>
        <w:tc>
          <w:tcPr>
            <w:tcW w:w="6502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43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生产厂家名称（适用于代理商投标）</w:t>
            </w:r>
          </w:p>
        </w:tc>
        <w:tc>
          <w:tcPr>
            <w:tcW w:w="6502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  <w:jc w:val="center"/>
        </w:trPr>
        <w:tc>
          <w:tcPr>
            <w:tcW w:w="8645" w:type="dxa"/>
            <w:gridSpan w:val="4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投标范围：（注明拟投标包件号和物资名称）</w:t>
            </w:r>
          </w:p>
          <w:p>
            <w:pPr>
              <w:rPr>
                <w:szCs w:val="21"/>
              </w:rPr>
            </w:pPr>
          </w:p>
          <w:p>
            <w:pPr>
              <w:ind w:firstLine="5682" w:firstLineChars="2695"/>
              <w:rPr>
                <w:b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2" w:hRule="atLeast"/>
          <w:jc w:val="center"/>
        </w:trPr>
        <w:tc>
          <w:tcPr>
            <w:tcW w:w="8645" w:type="dxa"/>
            <w:gridSpan w:val="4"/>
            <w:tcBorders>
              <w:bottom w:val="double" w:color="auto" w:sz="4" w:space="0"/>
            </w:tcBorders>
          </w:tcPr>
          <w:p>
            <w:pPr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供应商开票信息</w:t>
            </w:r>
          </w:p>
          <w:p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单位名称：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纳税人识别号：</w:t>
            </w:r>
          </w:p>
          <w:p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地址、  电话：</w:t>
            </w:r>
          </w:p>
          <w:p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开户行及账号：</w:t>
            </w:r>
          </w:p>
          <w:p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开户行联行号：</w:t>
            </w:r>
          </w:p>
          <w:p>
            <w:pPr>
              <w:jc w:val="lef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专用</w:t>
            </w:r>
            <w:r>
              <w:rPr>
                <w:rFonts w:ascii="宋体" w:hAnsi="宋体" w:cs="宋体"/>
                <w:b/>
                <w:szCs w:val="21"/>
              </w:rPr>
              <w:t>发票邮寄地址</w:t>
            </w:r>
            <w:r>
              <w:rPr>
                <w:rFonts w:hint="eastAsia" w:ascii="宋体" w:hAnsi="宋体" w:cs="宋体"/>
                <w:b/>
                <w:szCs w:val="21"/>
              </w:rPr>
              <w:t>：</w:t>
            </w:r>
          </w:p>
          <w:p>
            <w:pPr>
              <w:ind w:firstLine="5483" w:firstLineChars="2601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报名单位（章）</w:t>
            </w:r>
          </w:p>
          <w:p>
            <w:pPr>
              <w:ind w:firstLine="5781" w:firstLineChars="2742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年</w:t>
            </w:r>
            <w:r>
              <w:rPr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月</w:t>
            </w:r>
            <w:r>
              <w:rPr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日</w:t>
            </w:r>
          </w:p>
        </w:tc>
      </w:tr>
    </w:tbl>
    <w:p>
      <w:pPr>
        <w:ind w:left="1339" w:leftChars="195" w:hanging="930" w:hangingChars="441"/>
        <w:jc w:val="left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备注：1.标书款发票采用电子发票形式，开具后发送至本登记表提供的邮箱内并短信通知，</w:t>
      </w:r>
    </w:p>
    <w:p>
      <w:pPr>
        <w:ind w:left="1325" w:leftChars="631"/>
        <w:jc w:val="left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请确保本登记表提供的电子邮箱及电话的准确性。</w:t>
      </w:r>
    </w:p>
    <w:p>
      <w:pPr>
        <w:tabs>
          <w:tab w:val="left" w:pos="7060"/>
          <w:tab w:val="left" w:pos="8000"/>
        </w:tabs>
        <w:snapToGrid w:val="0"/>
        <w:ind w:firstLine="1054" w:firstLineChars="500"/>
        <w:jc w:val="left"/>
        <w:rPr>
          <w:rFonts w:cs="Times New Roman"/>
          <w:szCs w:val="21"/>
        </w:rPr>
      </w:pPr>
      <w:r>
        <w:rPr>
          <w:rFonts w:hint="eastAsia" w:ascii="宋体" w:hAnsi="宋体" w:cs="宋体"/>
          <w:b/>
          <w:szCs w:val="21"/>
        </w:rPr>
        <w:t>2.退还谈判保证金需填</w:t>
      </w:r>
      <w:r>
        <w:rPr>
          <w:rFonts w:hint="eastAsia"/>
          <w:b/>
          <w:szCs w:val="21"/>
        </w:rPr>
        <w:t>写开户行</w:t>
      </w:r>
      <w:r>
        <w:rPr>
          <w:rFonts w:hint="eastAsia" w:ascii="宋体" w:hAnsi="宋体" w:cs="宋体"/>
          <w:b/>
          <w:szCs w:val="21"/>
        </w:rPr>
        <w:t>联行号，请准确填写</w:t>
      </w:r>
      <w:r>
        <w:rPr>
          <w:rFonts w:hint="eastAsia" w:cs="Times New Roman"/>
          <w:szCs w:val="21"/>
        </w:rPr>
        <w:t>。</w:t>
      </w:r>
    </w:p>
    <w:sectPr>
      <w:pgSz w:w="11906" w:h="16838"/>
      <w:pgMar w:top="1134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I1MmZlNzFkMTNjZDExZTA1NTMwMTQwNTUyYjI5MGUifQ=="/>
  </w:docVars>
  <w:rsids>
    <w:rsidRoot w:val="003D2096"/>
    <w:rsid w:val="00373260"/>
    <w:rsid w:val="003D2096"/>
    <w:rsid w:val="0081709E"/>
    <w:rsid w:val="6A5F0B58"/>
    <w:rsid w:val="7A77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theme="minorBidi"/>
      <w:kern w:val="2"/>
      <w:sz w:val="21"/>
      <w:szCs w:val="22"/>
      <w:lang w:val="en-US" w:eastAsia="zh-CN" w:bidi="ar-SA"/>
      <w14:ligatures w14:val="none"/>
    </w:rPr>
  </w:style>
  <w:style w:type="paragraph" w:styleId="2">
    <w:name w:val="heading 2"/>
    <w:basedOn w:val="1"/>
    <w:next w:val="1"/>
    <w:link w:val="9"/>
    <w:unhideWhenUsed/>
    <w:qFormat/>
    <w:uiPriority w:val="99"/>
    <w:pPr>
      <w:keepNext/>
      <w:keepLines/>
      <w:widowControl/>
      <w:spacing w:before="260" w:after="260" w:line="416" w:lineRule="auto"/>
      <w:jc w:val="left"/>
      <w:outlineLvl w:val="1"/>
    </w:pPr>
    <w:rPr>
      <w:rFonts w:asciiTheme="majorHAnsi" w:hAnsiTheme="majorHAnsi" w:eastAsiaTheme="majorEastAsia" w:cstheme="majorBidi"/>
      <w:b/>
      <w:bCs/>
      <w:kern w:val="0"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hAnsiTheme="minorHAnsi" w:eastAsiaTheme="minorEastAsia"/>
      <w:sz w:val="18"/>
      <w:szCs w:val="18"/>
      <w14:ligatures w14:val="standardContextual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hAnsiTheme="minorHAnsi" w:eastAsiaTheme="minorEastAsia"/>
      <w:sz w:val="18"/>
      <w:szCs w:val="18"/>
      <w14:ligatures w14:val="standardContextual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标题 2 字符"/>
    <w:basedOn w:val="6"/>
    <w:link w:val="2"/>
    <w:qFormat/>
    <w:uiPriority w:val="99"/>
    <w:rPr>
      <w:rFonts w:asciiTheme="majorHAnsi" w:hAnsiTheme="majorHAnsi" w:eastAsiaTheme="majorEastAsia" w:cstheme="majorBidi"/>
      <w:b/>
      <w:bCs/>
      <w:kern w:val="0"/>
      <w:sz w:val="32"/>
      <w:szCs w:val="32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491</Words>
  <Characters>580</Characters>
  <Lines>7</Lines>
  <Paragraphs>2</Paragraphs>
  <TotalTime>0</TotalTime>
  <ScaleCrop>false</ScaleCrop>
  <LinksUpToDate>false</LinksUpToDate>
  <CharactersWithSpaces>590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2023-05-11T01:38:00Z</dcterms:created>
  <dc:creator>王 嵩</dc:creator>
  <cp:lastModifiedBy>三岁小孩长胡子</cp:lastModifiedBy>
  <dcterms:modified xsi:type="dcterms:W3CDTF">2023-05-29T07:04:28Z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04CEBA7EC2794FBC80EE4204938A7A40_12</vt:lpwstr>
  </property>
</Properties>
</file>